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A6D29" w14:textId="0D60DBED" w:rsidR="00D35FF7" w:rsidRPr="00D35FF7" w:rsidRDefault="00D35FF7" w:rsidP="008E067B">
      <w:pPr>
        <w:ind w:left="567"/>
        <w:rPr>
          <w:rFonts w:ascii="Arial" w:hAnsi="Arial"/>
          <w:b/>
          <w:color w:val="30377B"/>
          <w:sz w:val="30"/>
          <w:szCs w:val="30"/>
        </w:rPr>
      </w:pPr>
    </w:p>
    <w:p w14:paraId="012149CE" w14:textId="389F6785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751916EF" w14:textId="6F7E4E05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5E91CA61" w14:textId="5C0FE781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1A0DE4D9" w14:textId="744F753B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07AF6F39" w14:textId="408290DF" w:rsidR="003A5A0A" w:rsidRDefault="003A5A0A" w:rsidP="00D202D3">
      <w:pPr>
        <w:tabs>
          <w:tab w:val="left" w:pos="7515"/>
        </w:tabs>
        <w:rPr>
          <w:rFonts w:ascii="Arial" w:hAnsi="Arial"/>
          <w:color w:val="595959" w:themeColor="text1" w:themeTint="A6"/>
          <w:sz w:val="22"/>
          <w:szCs w:val="22"/>
        </w:rPr>
      </w:pPr>
    </w:p>
    <w:p w14:paraId="4D2A844E" w14:textId="27514B00" w:rsidR="00D202D3" w:rsidRDefault="0087467D" w:rsidP="00D202D3">
      <w:pPr>
        <w:tabs>
          <w:tab w:val="left" w:pos="4695"/>
        </w:tabs>
        <w:rPr>
          <w:rFonts w:ascii="Arial" w:hAnsi="Arial"/>
          <w:color w:val="595959" w:themeColor="text1" w:themeTint="A6"/>
          <w:sz w:val="22"/>
          <w:szCs w:val="22"/>
        </w:rPr>
      </w:pPr>
      <w:r w:rsidRPr="00434938">
        <w:rPr>
          <w:rFonts w:ascii="Arial" w:hAnsi="Arial"/>
          <w:b/>
          <w:noProof/>
          <w:color w:val="595959" w:themeColor="text1" w:themeTint="A6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8805896" wp14:editId="4F75EBB1">
                <wp:simplePos x="0" y="0"/>
                <wp:positionH relativeFrom="column">
                  <wp:posOffset>723900</wp:posOffset>
                </wp:positionH>
                <wp:positionV relativeFrom="paragraph">
                  <wp:posOffset>178435</wp:posOffset>
                </wp:positionV>
                <wp:extent cx="5251450" cy="3276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BA1DF" w14:textId="4272E24B" w:rsidR="00434938" w:rsidRDefault="0087467D" w:rsidP="00434938">
                            <w:pPr>
                              <w:spacing w:after="360"/>
                              <w:rPr>
                                <w:rFonts w:ascii="Trebuchet MS" w:hAnsi="Trebuchet MS"/>
                                <w:b/>
                                <w:color w:val="859FC3"/>
                                <w:spacing w:val="5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59FC3"/>
                                <w:spacing w:val="52"/>
                                <w:sz w:val="64"/>
                                <w:szCs w:val="64"/>
                              </w:rPr>
                              <w:t>LINCOLNSHIRE'S EVOLVING OPPORTUNITIES</w:t>
                            </w:r>
                          </w:p>
                          <w:p w14:paraId="66DBD128" w14:textId="77777777" w:rsidR="000C1127" w:rsidRDefault="000C1127" w:rsidP="00434938">
                            <w:pPr>
                              <w:spacing w:after="360"/>
                              <w:rPr>
                                <w:rFonts w:ascii="Trebuchet MS" w:hAnsi="Trebuchet MS"/>
                                <w:b/>
                                <w:color w:val="859FC3"/>
                                <w:spacing w:val="52"/>
                                <w:sz w:val="64"/>
                                <w:szCs w:val="64"/>
                              </w:rPr>
                            </w:pPr>
                          </w:p>
                          <w:p w14:paraId="30692E1A" w14:textId="4E1A6D31" w:rsidR="000C1127" w:rsidRPr="00757656" w:rsidRDefault="000C1127" w:rsidP="00434938">
                            <w:pPr>
                              <w:spacing w:after="360"/>
                              <w:rPr>
                                <w:rFonts w:ascii="Trebuchet MS" w:hAnsi="Trebuchet MS"/>
                                <w:b/>
                                <w:color w:val="859FC3"/>
                                <w:spacing w:val="5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859FC3"/>
                                <w:spacing w:val="52"/>
                                <w:sz w:val="64"/>
                                <w:szCs w:val="64"/>
                              </w:rPr>
                              <w:t>Call for Evidence</w:t>
                            </w:r>
                          </w:p>
                          <w:p w14:paraId="10DDEC90" w14:textId="27474ECC" w:rsidR="00434938" w:rsidRPr="00757656" w:rsidRDefault="00434938" w:rsidP="00434938">
                            <w:pPr>
                              <w:spacing w:after="60"/>
                              <w:rPr>
                                <w:rFonts w:ascii="Trebuchet MS" w:hAnsi="Trebuchet MS"/>
                                <w:color w:val="859FC3"/>
                                <w:spacing w:val="52"/>
                                <w:sz w:val="44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14.05pt;width:413.5pt;height:25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" filled="f" stroked="f">
                <v:textbox>
                  <w:txbxContent>
                    <w:p w14:paraId="7CDBA1DF" w14:textId="4272E24B" w:rsidR="00434938" w:rsidRDefault="0087467D" w:rsidP="00434938">
                      <w:pPr>
                        <w:spacing w:after="360"/>
                        <w:rPr>
                          <w:rFonts w:ascii="Trebuchet MS" w:hAnsi="Trebuchet MS"/>
                          <w:b/>
                          <w:color w:val="859FC3"/>
                          <w:spacing w:val="52"/>
                          <w:sz w:val="64"/>
                          <w:szCs w:val="6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59FC3"/>
                          <w:spacing w:val="52"/>
                          <w:sz w:val="64"/>
                          <w:szCs w:val="64"/>
                        </w:rPr>
                        <w:t>LINCOLNSHIRE'S EVOLVING OPPORTUNITIES</w:t>
                      </w:r>
                    </w:p>
                    <w:p w14:paraId="66DBD128" w14:textId="77777777" w:rsidR="000C1127" w:rsidRDefault="000C1127" w:rsidP="00434938">
                      <w:pPr>
                        <w:spacing w:after="360"/>
                        <w:rPr>
                          <w:rFonts w:ascii="Trebuchet MS" w:hAnsi="Trebuchet MS"/>
                          <w:b/>
                          <w:color w:val="859FC3"/>
                          <w:spacing w:val="52"/>
                          <w:sz w:val="64"/>
                          <w:szCs w:val="64"/>
                        </w:rPr>
                      </w:pPr>
                    </w:p>
                    <w:p w14:paraId="30692E1A" w14:textId="4E1A6D31" w:rsidR="000C1127" w:rsidRPr="00757656" w:rsidRDefault="000C1127" w:rsidP="00434938">
                      <w:pPr>
                        <w:spacing w:after="360"/>
                        <w:rPr>
                          <w:rFonts w:ascii="Trebuchet MS" w:hAnsi="Trebuchet MS"/>
                          <w:b/>
                          <w:color w:val="859FC3"/>
                          <w:spacing w:val="52"/>
                          <w:sz w:val="64"/>
                          <w:szCs w:val="6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859FC3"/>
                          <w:spacing w:val="52"/>
                          <w:sz w:val="64"/>
                          <w:szCs w:val="64"/>
                        </w:rPr>
                        <w:t>Call for Evidence</w:t>
                      </w:r>
                    </w:p>
                    <w:p w14:paraId="10DDEC90" w14:textId="27474ECC" w:rsidR="00434938" w:rsidRPr="00757656" w:rsidRDefault="00434938" w:rsidP="00434938">
                      <w:pPr>
                        <w:spacing w:after="60"/>
                        <w:rPr>
                          <w:rFonts w:ascii="Trebuchet MS" w:hAnsi="Trebuchet MS"/>
                          <w:color w:val="859FC3"/>
                          <w:spacing w:val="52"/>
                          <w:sz w:val="44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02D3">
        <w:rPr>
          <w:rFonts w:ascii="Arial" w:hAnsi="Arial"/>
          <w:color w:val="595959" w:themeColor="text1" w:themeTint="A6"/>
          <w:sz w:val="22"/>
          <w:szCs w:val="22"/>
        </w:rPr>
        <w:t xml:space="preserve"> </w:t>
      </w:r>
    </w:p>
    <w:p w14:paraId="704A8AF6" w14:textId="233226CA" w:rsidR="003A5A0A" w:rsidRDefault="00D202D3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  <w:r>
        <w:rPr>
          <w:rFonts w:ascii="Arial" w:hAnsi="Arial"/>
          <w:color w:val="595959" w:themeColor="text1" w:themeTint="A6"/>
          <w:sz w:val="22"/>
          <w:szCs w:val="22"/>
        </w:rPr>
        <w:t xml:space="preserve"> </w:t>
      </w:r>
    </w:p>
    <w:p w14:paraId="76C1F47A" w14:textId="4F812966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09CCE8EE" w14:textId="01737DCB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1BFD3AEC" w14:textId="38395242" w:rsidR="003A5A0A" w:rsidRDefault="003A5A0A" w:rsidP="00F82C3D">
      <w:pPr>
        <w:rPr>
          <w:rFonts w:ascii="Arial" w:hAnsi="Arial"/>
          <w:color w:val="595959" w:themeColor="text1" w:themeTint="A6"/>
          <w:sz w:val="22"/>
          <w:szCs w:val="22"/>
        </w:rPr>
      </w:pPr>
    </w:p>
    <w:p w14:paraId="5CCA2203" w14:textId="376B5B9A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5187A25C" w14:textId="0F5222E5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5B6C7205" w14:textId="6C2E103F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6A5F1869" w14:textId="1018950B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5D3851E1" w14:textId="6B4B0504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54AA077E" w14:textId="431591D5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19EE560D" w14:textId="7F126E58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6767EC10" w14:textId="18A6535B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18D81C9F" w14:textId="77777777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35CECE70" w14:textId="2D3642F6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78CE7713" w14:textId="6A180CF2" w:rsidR="003A5A0A" w:rsidRDefault="003A5A0A" w:rsidP="008E067B">
      <w:pPr>
        <w:ind w:left="567"/>
        <w:rPr>
          <w:rFonts w:ascii="Arial" w:hAnsi="Arial"/>
          <w:color w:val="595959" w:themeColor="text1" w:themeTint="A6"/>
          <w:sz w:val="22"/>
          <w:szCs w:val="22"/>
        </w:rPr>
      </w:pPr>
    </w:p>
    <w:p w14:paraId="4B096DEC" w14:textId="77777777" w:rsidR="00C863FA" w:rsidRDefault="00C863FA" w:rsidP="008E067B">
      <w:pPr>
        <w:ind w:left="567"/>
        <w:rPr>
          <w:rFonts w:ascii="Arial" w:hAnsi="Arial"/>
          <w:b/>
          <w:color w:val="595959" w:themeColor="text1" w:themeTint="A6"/>
          <w:sz w:val="22"/>
          <w:szCs w:val="22"/>
        </w:rPr>
      </w:pPr>
    </w:p>
    <w:p w14:paraId="2567C82F" w14:textId="77777777" w:rsidR="00C863FA" w:rsidRDefault="00C863FA" w:rsidP="008E067B">
      <w:pPr>
        <w:ind w:left="567"/>
        <w:rPr>
          <w:rFonts w:ascii="Arial" w:hAnsi="Arial"/>
          <w:b/>
          <w:color w:val="595959" w:themeColor="text1" w:themeTint="A6"/>
          <w:sz w:val="22"/>
          <w:szCs w:val="22"/>
        </w:rPr>
      </w:pPr>
    </w:p>
    <w:p w14:paraId="7B94E111" w14:textId="77777777" w:rsidR="00DC6618" w:rsidRDefault="00DC6618" w:rsidP="00DC6618">
      <w:pPr>
        <w:ind w:left="567"/>
        <w:rPr>
          <w:rFonts w:ascii="Arial" w:hAnsi="Arial"/>
          <w:b/>
          <w:color w:val="595959" w:themeColor="text1" w:themeTint="A6"/>
          <w:sz w:val="22"/>
          <w:szCs w:val="22"/>
        </w:rPr>
      </w:pPr>
    </w:p>
    <w:p w14:paraId="198B378C" w14:textId="77777777" w:rsidR="00DC6618" w:rsidRDefault="00DC6618" w:rsidP="00DC6618">
      <w:pPr>
        <w:ind w:left="567"/>
        <w:rPr>
          <w:rFonts w:ascii="Arial" w:hAnsi="Arial"/>
          <w:b/>
          <w:color w:val="595959" w:themeColor="text1" w:themeTint="A6"/>
          <w:sz w:val="22"/>
          <w:szCs w:val="22"/>
        </w:rPr>
      </w:pPr>
    </w:p>
    <w:p w14:paraId="611861B6" w14:textId="77777777" w:rsidR="00CB5CF8" w:rsidRDefault="00CB5CF8" w:rsidP="00CB5CF8">
      <w:pPr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961E632" w14:textId="77777777" w:rsidR="00CB5CF8" w:rsidRDefault="00CB5CF8" w:rsidP="00CB5CF8">
      <w:pPr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17AE83F" w14:textId="77777777" w:rsidR="00CB5CF8" w:rsidRDefault="00CB5CF8" w:rsidP="00CB5CF8">
      <w:pPr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32C98B9" w14:textId="77777777" w:rsidR="00CB5CF8" w:rsidRDefault="00CB5CF8" w:rsidP="00CB5CF8">
      <w:pPr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86EEA2D" w14:textId="77777777" w:rsidR="00CB5CF8" w:rsidRPr="00C7201B" w:rsidRDefault="00CB5CF8" w:rsidP="00CB5CF8">
      <w:pPr>
        <w:spacing w:line="360" w:lineRule="auto"/>
        <w:rPr>
          <w:color w:val="000000"/>
          <w:sz w:val="32"/>
          <w:szCs w:val="32"/>
        </w:rPr>
      </w:pPr>
      <w:r w:rsidRPr="00C7201B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Have your say on Greater Lincolnshire's Industrial Strategy</w:t>
      </w:r>
    </w:p>
    <w:p w14:paraId="321A9BB0" w14:textId="77777777" w:rsidR="00CB5CF8" w:rsidRPr="00C7201B" w:rsidRDefault="00CB5CF8" w:rsidP="00CB5CF8">
      <w:pPr>
        <w:spacing w:line="360" w:lineRule="auto"/>
        <w:rPr>
          <w:color w:val="000000"/>
          <w:sz w:val="28"/>
          <w:szCs w:val="28"/>
        </w:rPr>
      </w:pPr>
      <w:r w:rsidRPr="00C7201B">
        <w:rPr>
          <w:rFonts w:ascii="Arial" w:hAnsi="Arial" w:cs="Arial"/>
          <w:b/>
          <w:bCs/>
          <w:color w:val="000000"/>
          <w:sz w:val="28"/>
          <w:szCs w:val="28"/>
        </w:rPr>
        <w:t>Lincolnshire's Evolving Opportunities…</w:t>
      </w:r>
    </w:p>
    <w:p w14:paraId="67DD525F" w14:textId="77777777" w:rsidR="00CB5CF8" w:rsidRPr="00C7201B" w:rsidRDefault="00CB5CF8" w:rsidP="00CB5CF8">
      <w:pPr>
        <w:spacing w:line="276" w:lineRule="auto"/>
        <w:rPr>
          <w:rFonts w:ascii="Trebuchet MS" w:hAnsi="Trebuchet MS"/>
          <w:b/>
        </w:rPr>
      </w:pPr>
      <w:r w:rsidRPr="00C7201B">
        <w:rPr>
          <w:rFonts w:ascii="Trebuchet MS" w:hAnsi="Trebuchet MS"/>
          <w:b/>
        </w:rPr>
        <w:t>The Greater Lincolnshire LEP is seeking your views on the future of the Lincolnshire economy.</w:t>
      </w:r>
    </w:p>
    <w:p w14:paraId="1EA65345" w14:textId="77777777" w:rsidR="00CB5CF8" w:rsidRPr="00CB5CF8" w:rsidRDefault="00CB5CF8" w:rsidP="00CB5CF8">
      <w:pPr>
        <w:spacing w:line="276" w:lineRule="auto"/>
        <w:rPr>
          <w:rFonts w:ascii="Trebuchet MS" w:hAnsi="Trebuchet MS"/>
          <w:color w:val="000000"/>
          <w:sz w:val="22"/>
        </w:rPr>
      </w:pPr>
      <w:r w:rsidRPr="00CB5CF8">
        <w:rPr>
          <w:rFonts w:ascii="Trebuchet MS" w:hAnsi="Trebuchet MS"/>
          <w:color w:val="000000"/>
          <w:sz w:val="22"/>
        </w:rPr>
        <w:t xml:space="preserve">We are working with the private, public and third sectors to develop a Local Industrial Strategy for Lincolnshire which will set our economic priorities through to 2030 and beyond.  </w:t>
      </w:r>
    </w:p>
    <w:p w14:paraId="26421A06" w14:textId="3CF2180A" w:rsidR="00CB5CF8" w:rsidRPr="00CB5CF8" w:rsidRDefault="00CB5CF8" w:rsidP="00CB5CF8">
      <w:pPr>
        <w:spacing w:line="276" w:lineRule="auto"/>
        <w:rPr>
          <w:color w:val="000000"/>
          <w:sz w:val="22"/>
        </w:rPr>
      </w:pPr>
      <w:r w:rsidRPr="00CB5CF8">
        <w:rPr>
          <w:rFonts w:ascii="Trebuchet MS" w:hAnsi="Trebuchet MS"/>
          <w:color w:val="000000"/>
          <w:sz w:val="22"/>
        </w:rPr>
        <w:t>Your input is needed to develop the strategy and to make a compelling case to government and to the private sector for investment into Lincolnshire and ar</w:t>
      </w:r>
      <w:r w:rsidRPr="00CB5CF8">
        <w:rPr>
          <w:rFonts w:ascii="Trebuchet MS" w:hAnsi="Trebuchet MS"/>
          <w:sz w:val="22"/>
        </w:rPr>
        <w:t xml:space="preserve">e keen to hear from a wide range of </w:t>
      </w:r>
      <w:r w:rsidR="00284172">
        <w:rPr>
          <w:rFonts w:ascii="Trebuchet MS" w:hAnsi="Trebuchet MS"/>
          <w:sz w:val="22"/>
        </w:rPr>
        <w:t xml:space="preserve">stakeholders.  </w:t>
      </w:r>
    </w:p>
    <w:p w14:paraId="19B75CDA" w14:textId="77777777" w:rsidR="00CB5CF8" w:rsidRDefault="00CB5CF8" w:rsidP="00CB5CF8">
      <w:pPr>
        <w:spacing w:line="276" w:lineRule="auto"/>
        <w:rPr>
          <w:rFonts w:ascii="Trebuchet MS" w:hAnsi="Trebuchet MS"/>
          <w:sz w:val="22"/>
        </w:rPr>
      </w:pPr>
      <w:r w:rsidRPr="00CB5CF8">
        <w:rPr>
          <w:rFonts w:ascii="Trebuchet MS" w:hAnsi="Trebuchet MS"/>
          <w:sz w:val="22"/>
        </w:rPr>
        <w:t xml:space="preserve">The LEP is keen to hear from a wide range of organisations, including businesses, councils, colleges, representative bodies and the local authorities and are are launching two documents; Lincolnshire's Evolving Opportunities, and Lincolnshire's Evolving Opportunities: Framework, which provide a summary and more detailed findings from the evidence gathering phase.  </w:t>
      </w:r>
    </w:p>
    <w:p w14:paraId="74B222AB" w14:textId="2FF56CD1" w:rsidR="00DA2DE8" w:rsidRDefault="00DA2DE8" w:rsidP="00CB5CF8">
      <w:pPr>
        <w:spacing w:line="276" w:lineRule="auto"/>
        <w:rPr>
          <w:color w:val="000000"/>
          <w:sz w:val="22"/>
        </w:rPr>
      </w:pPr>
      <w:r w:rsidRPr="00CB5CF8">
        <w:rPr>
          <w:rFonts w:ascii="Trebuchet MS" w:hAnsi="Trebuchet MS"/>
          <w:color w:val="000000"/>
          <w:sz w:val="22"/>
        </w:rPr>
        <w:t>We recommend visiting</w:t>
      </w:r>
      <w:r>
        <w:rPr>
          <w:rFonts w:ascii="Trebuchet MS" w:hAnsi="Trebuchet MS"/>
          <w:color w:val="000000"/>
          <w:sz w:val="22"/>
        </w:rPr>
        <w:t xml:space="preserve"> our </w:t>
      </w:r>
      <w:hyperlink r:id="rId9" w:history="1">
        <w:r w:rsidRPr="00696E4B">
          <w:rPr>
            <w:rStyle w:val="Hyperlink"/>
            <w:rFonts w:ascii="Trebuchet MS" w:hAnsi="Trebuchet MS"/>
            <w:sz w:val="22"/>
          </w:rPr>
          <w:t>website</w:t>
        </w:r>
      </w:hyperlink>
      <w:r w:rsidRPr="00CB5CF8">
        <w:rPr>
          <w:rFonts w:ascii="Trebuchet MS" w:hAnsi="Trebuchet MS"/>
          <w:color w:val="000000"/>
          <w:sz w:val="22"/>
        </w:rPr>
        <w:t xml:space="preserve"> for more information </w:t>
      </w:r>
      <w:r>
        <w:rPr>
          <w:rFonts w:ascii="Trebuchet MS" w:hAnsi="Trebuchet MS"/>
          <w:color w:val="000000"/>
          <w:sz w:val="22"/>
        </w:rPr>
        <w:t xml:space="preserve">and reviewing the Lincolnshire's Evolving Opportunities Framework </w:t>
      </w:r>
      <w:r w:rsidRPr="00CB5CF8">
        <w:rPr>
          <w:rFonts w:ascii="Trebuchet MS" w:hAnsi="Trebuchet MS"/>
          <w:color w:val="000000"/>
          <w:sz w:val="22"/>
        </w:rPr>
        <w:t>before answering any or all of the questions</w:t>
      </w:r>
      <w:r w:rsidR="004A1E7F">
        <w:rPr>
          <w:rFonts w:ascii="Trebuchet MS" w:hAnsi="Trebuchet MS"/>
          <w:color w:val="000000"/>
          <w:sz w:val="22"/>
        </w:rPr>
        <w:t xml:space="preserve"> below</w:t>
      </w:r>
      <w:r w:rsidRPr="00CB5CF8">
        <w:rPr>
          <w:rFonts w:ascii="Trebuchet MS" w:hAnsi="Trebuchet MS"/>
          <w:color w:val="000000"/>
          <w:sz w:val="22"/>
        </w:rPr>
        <w:t>.</w:t>
      </w:r>
    </w:p>
    <w:p w14:paraId="040D8CE3" w14:textId="77777777" w:rsidR="00DA2DE8" w:rsidRPr="00DA2DE8" w:rsidRDefault="00DA2DE8" w:rsidP="00CB5CF8">
      <w:pPr>
        <w:spacing w:line="276" w:lineRule="auto"/>
        <w:rPr>
          <w:color w:val="000000"/>
          <w:sz w:val="22"/>
        </w:rPr>
      </w:pPr>
    </w:p>
    <w:p w14:paraId="6D5E98CA" w14:textId="77777777" w:rsidR="00CB5CF8" w:rsidRPr="00CB5CF8" w:rsidRDefault="00CB5CF8" w:rsidP="00CB5CF8">
      <w:pPr>
        <w:rPr>
          <w:rFonts w:ascii="Trebuchet MS" w:hAnsi="Trebuchet MS"/>
          <w:b/>
          <w:sz w:val="22"/>
        </w:rPr>
      </w:pPr>
      <w:r w:rsidRPr="00CB5CF8">
        <w:rPr>
          <w:rFonts w:ascii="Trebuchet MS" w:hAnsi="Trebuchet MS"/>
          <w:b/>
          <w:sz w:val="22"/>
        </w:rPr>
        <w:t>Please answer selected or all questions where relevant and upload any additional evidence where relevant:</w:t>
      </w:r>
    </w:p>
    <w:p w14:paraId="426E3558" w14:textId="77777777" w:rsidR="00CB5CF8" w:rsidRDefault="00CB5CF8" w:rsidP="00CB5CF8">
      <w:pPr>
        <w:rPr>
          <w:rFonts w:ascii="Trebuchet MS" w:hAnsi="Trebuchet MS"/>
          <w:b/>
        </w:rPr>
      </w:pPr>
    </w:p>
    <w:p w14:paraId="2FCFBA42" w14:textId="6C96A45D" w:rsidR="00CB5CF8" w:rsidRPr="00CB5CF8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>What is the most important thing our Local Industrial Strategy should focus on?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CB5CF8" w14:paraId="6E1322AE" w14:textId="77777777" w:rsidTr="00CB5CF8">
        <w:tc>
          <w:tcPr>
            <w:tcW w:w="7796" w:type="dxa"/>
          </w:tcPr>
          <w:p w14:paraId="5734AE42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7F795DDF" w14:textId="05353311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566D4251" w14:textId="77777777" w:rsidR="00CB5CF8" w:rsidRPr="00CB5CF8" w:rsidRDefault="00CB5CF8" w:rsidP="00CB5CF8">
      <w:pPr>
        <w:rPr>
          <w:rFonts w:ascii="Trebuchet MS" w:hAnsi="Trebuchet MS"/>
          <w:b/>
          <w:sz w:val="22"/>
        </w:rPr>
      </w:pPr>
    </w:p>
    <w:p w14:paraId="6E4133EE" w14:textId="77777777" w:rsidR="00CB5CF8" w:rsidRPr="00CB5CF8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 xml:space="preserve">Have we identified the right strengths and competitive advantages? If not what </w:t>
      </w:r>
    </w:p>
    <w:p w14:paraId="12B4E72A" w14:textId="56722021" w:rsidR="00CB5CF8" w:rsidRP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>would you change?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CB5CF8" w14:paraId="7B545B58" w14:textId="77777777" w:rsidTr="00CB5CF8">
        <w:tc>
          <w:tcPr>
            <w:tcW w:w="7796" w:type="dxa"/>
          </w:tcPr>
          <w:p w14:paraId="16BFFEE7" w14:textId="77777777" w:rsidR="00CB5CF8" w:rsidRDefault="00CB5CF8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36C69524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0BEC877E" w14:textId="7F95DA07" w:rsidR="00CB5CF8" w:rsidRPr="00CB5CF8" w:rsidRDefault="00CB5CF8" w:rsidP="008262B2">
      <w:pPr>
        <w:tabs>
          <w:tab w:val="left" w:pos="1320"/>
        </w:tabs>
        <w:rPr>
          <w:rFonts w:ascii="Trebuchet MS" w:hAnsi="Trebuchet MS"/>
          <w:b/>
          <w:sz w:val="22"/>
        </w:rPr>
      </w:pPr>
    </w:p>
    <w:p w14:paraId="31B8D0AC" w14:textId="00DB0086" w:rsidR="00CB5CF8" w:rsidRPr="00CB5CF8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>What interventions would you prioritise to address the skills issue?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CB5CF8" w14:paraId="1DEE8577" w14:textId="77777777" w:rsidTr="00CB5CF8">
        <w:tc>
          <w:tcPr>
            <w:tcW w:w="7796" w:type="dxa"/>
          </w:tcPr>
          <w:p w14:paraId="5EA2AA46" w14:textId="77777777" w:rsidR="00CB5CF8" w:rsidRDefault="00CB5CF8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2950DB01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6CAFC4A2" w14:textId="77777777" w:rsidR="00CB5CF8" w:rsidRPr="00CB5CF8" w:rsidRDefault="00CB5CF8" w:rsidP="00CB5CF8">
      <w:pPr>
        <w:rPr>
          <w:rFonts w:ascii="Trebuchet MS" w:hAnsi="Trebuchet MS"/>
          <w:b/>
          <w:sz w:val="22"/>
        </w:rPr>
      </w:pPr>
    </w:p>
    <w:p w14:paraId="521824A5" w14:textId="77777777" w:rsidR="00CB5CF8" w:rsidRPr="00CB5CF8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 xml:space="preserve">Are there additional issues on skills that you would want the local industrial strategy </w:t>
      </w:r>
    </w:p>
    <w:p w14:paraId="072552B5" w14:textId="0342B0C7" w:rsidR="00CB5CF8" w:rsidRP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>to address?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CB5CF8" w14:paraId="6AF4F2EB" w14:textId="77777777" w:rsidTr="00CB5CF8">
        <w:tc>
          <w:tcPr>
            <w:tcW w:w="7796" w:type="dxa"/>
          </w:tcPr>
          <w:p w14:paraId="216B2EC6" w14:textId="77777777" w:rsidR="00CB5CF8" w:rsidRDefault="00CB5CF8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4BCF4E20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3CBD28AB" w14:textId="77777777" w:rsid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</w:p>
    <w:p w14:paraId="308465CF" w14:textId="77777777" w:rsidR="00CB5CF8" w:rsidRP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</w:p>
    <w:p w14:paraId="30A9ED7F" w14:textId="77777777" w:rsidR="00CB5CF8" w:rsidRPr="00CB5CF8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 xml:space="preserve">What is the role of our Local Industrial Strategy in delivering the enhanced housing </w:t>
      </w:r>
    </w:p>
    <w:p w14:paraId="06504638" w14:textId="0208DDFC" w:rsidR="00CB5CF8" w:rsidRP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>offer that we need, alongside the housing market and the planning system?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CB5CF8" w14:paraId="58683444" w14:textId="77777777" w:rsidTr="00CB5CF8">
        <w:tc>
          <w:tcPr>
            <w:tcW w:w="7796" w:type="dxa"/>
          </w:tcPr>
          <w:p w14:paraId="27EE38A0" w14:textId="77777777" w:rsidR="00CB5CF8" w:rsidRDefault="00CB5CF8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72DB0BFF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624293C9" w14:textId="77777777" w:rsidR="00CB5CF8" w:rsidRP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</w:p>
    <w:p w14:paraId="7C5D2E0F" w14:textId="77777777" w:rsid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</w:p>
    <w:p w14:paraId="78FF0BAB" w14:textId="77777777" w:rsidR="008262B2" w:rsidRPr="00CB5CF8" w:rsidRDefault="008262B2" w:rsidP="00CB5CF8">
      <w:pPr>
        <w:pStyle w:val="ListParagraph"/>
        <w:rPr>
          <w:rFonts w:ascii="Trebuchet MS" w:hAnsi="Trebuchet MS"/>
          <w:b/>
          <w:sz w:val="22"/>
        </w:rPr>
      </w:pPr>
    </w:p>
    <w:p w14:paraId="320DB3D1" w14:textId="77777777" w:rsidR="008262B2" w:rsidRPr="008262B2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 xml:space="preserve">How can we encourage take-up of modern methods of construction and attract </w:t>
      </w:r>
    </w:p>
    <w:p w14:paraId="002EB8DF" w14:textId="52B8341D" w:rsidR="00CB5CF8" w:rsidRPr="00CB5CF8" w:rsidRDefault="00CB5CF8" w:rsidP="008262B2">
      <w:pPr>
        <w:pStyle w:val="ListParagraph"/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>the associated skilled manufacturing jobs required across our area?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8262B2" w14:paraId="5485F4D0" w14:textId="77777777" w:rsidTr="008262B2">
        <w:tc>
          <w:tcPr>
            <w:tcW w:w="7796" w:type="dxa"/>
          </w:tcPr>
          <w:p w14:paraId="6B6F8C24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0DAA2CD1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1DBCEC96" w14:textId="77777777" w:rsidR="00CB5CF8" w:rsidRPr="008262B2" w:rsidRDefault="00CB5CF8" w:rsidP="008262B2">
      <w:pPr>
        <w:rPr>
          <w:rFonts w:ascii="Trebuchet MS" w:hAnsi="Trebuchet MS"/>
          <w:b/>
          <w:sz w:val="22"/>
        </w:rPr>
      </w:pPr>
    </w:p>
    <w:p w14:paraId="2DDD14B2" w14:textId="77777777" w:rsidR="008262B2" w:rsidRPr="008262B2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 xml:space="preserve">Would you add anything to the gaps identified in each opportunity/ priority within </w:t>
      </w:r>
    </w:p>
    <w:p w14:paraId="304A5F6A" w14:textId="156FC171" w:rsidR="00CB5CF8" w:rsidRPr="00CB5CF8" w:rsidRDefault="00CB5CF8" w:rsidP="008262B2">
      <w:pPr>
        <w:pStyle w:val="ListParagraph"/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>the Lincolnshire's Evolving Opportunities: Framework?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8262B2" w14:paraId="599B1763" w14:textId="77777777" w:rsidTr="008262B2">
        <w:tc>
          <w:tcPr>
            <w:tcW w:w="7796" w:type="dxa"/>
          </w:tcPr>
          <w:p w14:paraId="31602602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3FCA93F6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32590148" w14:textId="77777777" w:rsid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</w:p>
    <w:p w14:paraId="3985415B" w14:textId="77777777" w:rsidR="008262B2" w:rsidRPr="00CB5CF8" w:rsidRDefault="008262B2" w:rsidP="00CB5CF8">
      <w:pPr>
        <w:pStyle w:val="ListParagraph"/>
        <w:rPr>
          <w:rFonts w:ascii="Trebuchet MS" w:hAnsi="Trebuchet MS"/>
          <w:b/>
          <w:sz w:val="22"/>
        </w:rPr>
      </w:pPr>
    </w:p>
    <w:p w14:paraId="6A6D5CD9" w14:textId="341BBC70" w:rsidR="00CB5CF8" w:rsidRPr="00CB5CF8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</w:rPr>
      </w:pPr>
      <w:r w:rsidRPr="00CB5CF8">
        <w:rPr>
          <w:rFonts w:ascii="Arial" w:eastAsia="Times New Roman" w:hAnsi="Arial" w:cs="Arial"/>
          <w:i/>
          <w:sz w:val="22"/>
          <w:lang w:eastAsia="en-GB"/>
        </w:rPr>
        <w:t>What suggestions do you have for any interventions to support these priorities?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8262B2" w14:paraId="1F4F24E6" w14:textId="77777777" w:rsidTr="008262B2">
        <w:tc>
          <w:tcPr>
            <w:tcW w:w="7796" w:type="dxa"/>
          </w:tcPr>
          <w:p w14:paraId="509EE7FA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605B0802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701319E5" w14:textId="77777777" w:rsidR="00CB5CF8" w:rsidRP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</w:p>
    <w:p w14:paraId="1B92F6CF" w14:textId="77777777" w:rsidR="00CB5CF8" w:rsidRP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</w:p>
    <w:p w14:paraId="68963E09" w14:textId="77777777" w:rsidR="008262B2" w:rsidRPr="00144A1F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  <w:szCs w:val="22"/>
        </w:rPr>
      </w:pPr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How could your organisation get involved with development or delivery of the Local </w:t>
      </w:r>
    </w:p>
    <w:p w14:paraId="2718F0D0" w14:textId="66D6CF5C" w:rsidR="00CB5CF8" w:rsidRPr="00144A1F" w:rsidRDefault="00CB5CF8" w:rsidP="008262B2">
      <w:pPr>
        <w:pStyle w:val="ListParagraph"/>
        <w:rPr>
          <w:rFonts w:ascii="Trebuchet MS" w:hAnsi="Trebuchet MS"/>
          <w:b/>
          <w:sz w:val="22"/>
          <w:szCs w:val="22"/>
        </w:rPr>
      </w:pPr>
      <w:proofErr w:type="gramStart"/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>Industrial Strategy?</w:t>
      </w:r>
      <w:proofErr w:type="gram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8262B2" w14:paraId="5A7228DB" w14:textId="77777777" w:rsidTr="008262B2">
        <w:tc>
          <w:tcPr>
            <w:tcW w:w="7796" w:type="dxa"/>
          </w:tcPr>
          <w:p w14:paraId="7B364612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59CE4D23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492A4D84" w14:textId="77777777" w:rsidR="00CB5CF8" w:rsidRPr="00144A1F" w:rsidRDefault="00CB5CF8" w:rsidP="00CB5CF8">
      <w:pPr>
        <w:pStyle w:val="ListParagraph"/>
        <w:rPr>
          <w:rFonts w:ascii="Trebuchet MS" w:hAnsi="Trebuchet MS"/>
          <w:b/>
          <w:sz w:val="22"/>
          <w:szCs w:val="22"/>
        </w:rPr>
      </w:pPr>
    </w:p>
    <w:p w14:paraId="48F9AFEC" w14:textId="2DDEC661" w:rsidR="00CB5CF8" w:rsidRPr="00144A1F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  <w:szCs w:val="22"/>
        </w:rPr>
      </w:pPr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>What else does your business and/or community need to grow and succeed?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8262B2" w14:paraId="055FE0C0" w14:textId="77777777" w:rsidTr="008262B2">
        <w:tc>
          <w:tcPr>
            <w:tcW w:w="7796" w:type="dxa"/>
          </w:tcPr>
          <w:p w14:paraId="35DAC4C6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380DD2E1" w14:textId="77777777" w:rsidR="006D1960" w:rsidRDefault="006D1960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6D4EB72D" w14:textId="77777777" w:rsidR="00CB5CF8" w:rsidRP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</w:p>
    <w:p w14:paraId="51B9AB55" w14:textId="77777777" w:rsidR="008262B2" w:rsidRPr="00144A1F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  <w:szCs w:val="22"/>
        </w:rPr>
      </w:pPr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Are there existing activities aligned to this framework that we should be </w:t>
      </w:r>
    </w:p>
    <w:p w14:paraId="76EC964B" w14:textId="5AEEB99D" w:rsidR="00CB5CF8" w:rsidRPr="00144A1F" w:rsidRDefault="00CB5CF8" w:rsidP="008262B2">
      <w:pPr>
        <w:pStyle w:val="ListParagraph"/>
        <w:rPr>
          <w:rFonts w:ascii="Trebuchet MS" w:hAnsi="Trebuchet MS"/>
          <w:b/>
          <w:sz w:val="22"/>
          <w:szCs w:val="22"/>
        </w:rPr>
      </w:pPr>
      <w:proofErr w:type="gramStart"/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>aware</w:t>
      </w:r>
      <w:proofErr w:type="gramEnd"/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of?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8262B2" w14:paraId="7832D8F2" w14:textId="77777777" w:rsidTr="008262B2">
        <w:tc>
          <w:tcPr>
            <w:tcW w:w="7796" w:type="dxa"/>
          </w:tcPr>
          <w:p w14:paraId="24BBC310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725D1671" w14:textId="77777777" w:rsidR="006D1960" w:rsidRDefault="006D1960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1EC2EEBF" w14:textId="77777777" w:rsidR="00CB5CF8" w:rsidRPr="00CB5CF8" w:rsidRDefault="00CB5CF8" w:rsidP="00CB5CF8">
      <w:pPr>
        <w:pStyle w:val="ListParagraph"/>
        <w:rPr>
          <w:rFonts w:ascii="Trebuchet MS" w:hAnsi="Trebuchet MS"/>
          <w:b/>
          <w:sz w:val="22"/>
        </w:rPr>
      </w:pPr>
    </w:p>
    <w:p w14:paraId="22B78FA0" w14:textId="74135F1E" w:rsidR="008262B2" w:rsidRPr="00144A1F" w:rsidRDefault="00CB5CF8" w:rsidP="00CB5CF8">
      <w:pPr>
        <w:pStyle w:val="ListParagraph"/>
        <w:numPr>
          <w:ilvl w:val="0"/>
          <w:numId w:val="8"/>
        </w:numPr>
        <w:rPr>
          <w:rFonts w:ascii="Trebuchet MS" w:hAnsi="Trebuchet MS"/>
          <w:b/>
          <w:sz w:val="22"/>
          <w:szCs w:val="22"/>
        </w:rPr>
      </w:pPr>
      <w:bookmarkStart w:id="0" w:name="_GoBack"/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>What issues should we prio</w:t>
      </w:r>
      <w:r w:rsidR="006000EA"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>ritise in our discussions with G</w:t>
      </w:r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overnment in relation </w:t>
      </w:r>
    </w:p>
    <w:p w14:paraId="660FA97B" w14:textId="77777777" w:rsidR="008262B2" w:rsidRPr="00144A1F" w:rsidRDefault="00CB5CF8" w:rsidP="008262B2">
      <w:pPr>
        <w:pStyle w:val="ListParagraph"/>
        <w:rPr>
          <w:rFonts w:ascii="Arial" w:eastAsia="Times New Roman" w:hAnsi="Arial" w:cs="Arial"/>
          <w:i/>
          <w:sz w:val="22"/>
          <w:szCs w:val="22"/>
          <w:lang w:eastAsia="en-GB"/>
        </w:rPr>
      </w:pPr>
      <w:proofErr w:type="gramStart"/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>to</w:t>
      </w:r>
      <w:proofErr w:type="gramEnd"/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each opportunity/ priority within the Lincolnshire's Evolving Opportunities: </w:t>
      </w:r>
    </w:p>
    <w:p w14:paraId="598D5A02" w14:textId="01E5AF06" w:rsidR="00CB5CF8" w:rsidRPr="00144A1F" w:rsidRDefault="00CB5CF8" w:rsidP="008262B2">
      <w:pPr>
        <w:pStyle w:val="ListParagraph"/>
        <w:rPr>
          <w:rFonts w:ascii="Trebuchet MS" w:hAnsi="Trebuchet MS"/>
          <w:b/>
          <w:sz w:val="22"/>
          <w:szCs w:val="22"/>
        </w:rPr>
      </w:pPr>
      <w:proofErr w:type="gramStart"/>
      <w:r w:rsidRPr="00144A1F">
        <w:rPr>
          <w:rFonts w:ascii="Arial" w:eastAsia="Times New Roman" w:hAnsi="Arial" w:cs="Arial"/>
          <w:i/>
          <w:sz w:val="22"/>
          <w:szCs w:val="22"/>
          <w:lang w:eastAsia="en-GB"/>
        </w:rPr>
        <w:t>Framework?</w:t>
      </w:r>
      <w:proofErr w:type="gramEnd"/>
    </w:p>
    <w:bookmarkEnd w:id="0"/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8262B2" w14:paraId="2A1FD83E" w14:textId="77777777" w:rsidTr="008262B2">
        <w:tc>
          <w:tcPr>
            <w:tcW w:w="7796" w:type="dxa"/>
          </w:tcPr>
          <w:p w14:paraId="6C2B2216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  <w:p w14:paraId="6F54FAA1" w14:textId="77777777" w:rsidR="008262B2" w:rsidRDefault="008262B2" w:rsidP="00CB5CF8">
            <w:pPr>
              <w:pStyle w:val="ListParagraph"/>
              <w:ind w:left="0"/>
              <w:rPr>
                <w:rFonts w:ascii="Trebuchet MS" w:hAnsi="Trebuchet MS"/>
                <w:b/>
                <w:sz w:val="22"/>
              </w:rPr>
            </w:pPr>
          </w:p>
        </w:tc>
      </w:tr>
    </w:tbl>
    <w:p w14:paraId="5DF79832" w14:textId="77777777" w:rsidR="00CB5CF8" w:rsidRDefault="00CB5CF8" w:rsidP="00CB5CF8">
      <w:pPr>
        <w:rPr>
          <w:rFonts w:ascii="Trebuchet MS" w:hAnsi="Trebuchet MS"/>
          <w:b/>
          <w:sz w:val="22"/>
        </w:rPr>
      </w:pPr>
    </w:p>
    <w:p w14:paraId="319C21AA" w14:textId="77777777" w:rsidR="00CB5CF8" w:rsidRPr="00CB5CF8" w:rsidRDefault="00CB5CF8" w:rsidP="00CB5CF8">
      <w:pPr>
        <w:spacing w:line="276" w:lineRule="auto"/>
        <w:rPr>
          <w:rFonts w:ascii="Arial" w:eastAsia="Times New Roman" w:hAnsi="Arial" w:cs="Arial"/>
          <w:b/>
          <w:sz w:val="22"/>
        </w:rPr>
      </w:pPr>
      <w:r w:rsidRPr="00CB5CF8">
        <w:rPr>
          <w:rFonts w:ascii="Arial" w:eastAsia="Times New Roman" w:hAnsi="Arial" w:cs="Arial"/>
          <w:b/>
          <w:sz w:val="22"/>
        </w:rPr>
        <w:t>Please reference or provide evidence to support your response.</w:t>
      </w:r>
    </w:p>
    <w:p w14:paraId="7F8E4CAA" w14:textId="77777777" w:rsidR="00CB5CF8" w:rsidRPr="00CB5CF8" w:rsidRDefault="00CB5CF8" w:rsidP="00CB5CF8">
      <w:pPr>
        <w:spacing w:line="276" w:lineRule="auto"/>
        <w:rPr>
          <w:rFonts w:ascii="Trebuchet MS" w:hAnsi="Trebuchet MS"/>
          <w:sz w:val="22"/>
        </w:rPr>
      </w:pPr>
      <w:r w:rsidRPr="00CB5CF8">
        <w:rPr>
          <w:rFonts w:ascii="Trebuchet MS" w:hAnsi="Trebuchet MS"/>
          <w:sz w:val="22"/>
        </w:rPr>
        <w:t xml:space="preserve">Closing date for responses is </w:t>
      </w:r>
      <w:r w:rsidRPr="00CB5CF8">
        <w:rPr>
          <w:rFonts w:ascii="Trebuchet MS" w:hAnsi="Trebuchet MS"/>
          <w:b/>
          <w:bCs/>
          <w:sz w:val="22"/>
        </w:rPr>
        <w:t>1</w:t>
      </w:r>
      <w:r w:rsidRPr="00CB5CF8">
        <w:rPr>
          <w:rFonts w:ascii="Trebuchet MS" w:hAnsi="Trebuchet MS"/>
          <w:b/>
          <w:bCs/>
          <w:sz w:val="22"/>
          <w:vertAlign w:val="superscript"/>
        </w:rPr>
        <w:t>st</w:t>
      </w:r>
      <w:r w:rsidRPr="00CB5CF8">
        <w:rPr>
          <w:rFonts w:ascii="Trebuchet MS" w:hAnsi="Trebuchet MS"/>
          <w:b/>
          <w:bCs/>
          <w:sz w:val="22"/>
        </w:rPr>
        <w:t xml:space="preserve"> March 2019</w:t>
      </w:r>
      <w:r w:rsidRPr="00CB5CF8">
        <w:rPr>
          <w:rFonts w:ascii="Trebuchet MS" w:hAnsi="Trebuchet MS"/>
          <w:sz w:val="22"/>
        </w:rPr>
        <w:t xml:space="preserve">.  </w:t>
      </w:r>
    </w:p>
    <w:p w14:paraId="160B9AB9" w14:textId="77777777" w:rsidR="00CB5CF8" w:rsidRPr="00CB5CF8" w:rsidRDefault="00CB5CF8" w:rsidP="00CB5CF8">
      <w:pPr>
        <w:spacing w:line="276" w:lineRule="auto"/>
        <w:rPr>
          <w:rFonts w:ascii="Trebuchet MS" w:hAnsi="Trebuchet MS"/>
          <w:sz w:val="22"/>
        </w:rPr>
      </w:pPr>
      <w:r w:rsidRPr="00CB5CF8">
        <w:rPr>
          <w:rFonts w:ascii="Trebuchet MS" w:hAnsi="Trebuchet MS"/>
          <w:sz w:val="22"/>
        </w:rPr>
        <w:t>We will also be hosting a number of workshops to explain our findings to date, and to seek further input, which will be announced in due course.</w:t>
      </w:r>
    </w:p>
    <w:p w14:paraId="3E8C92AB" w14:textId="77777777" w:rsidR="00CB5CF8" w:rsidRPr="00CB5CF8" w:rsidRDefault="00CB5CF8" w:rsidP="00CB5CF8">
      <w:pPr>
        <w:spacing w:line="276" w:lineRule="auto"/>
        <w:rPr>
          <w:rFonts w:ascii="Trebuchet MS" w:hAnsi="Trebuchet MS"/>
          <w:sz w:val="22"/>
        </w:rPr>
      </w:pPr>
      <w:r w:rsidRPr="00CB5CF8">
        <w:rPr>
          <w:rFonts w:ascii="Trebuchet MS" w:hAnsi="Trebuchet MS"/>
          <w:sz w:val="22"/>
        </w:rPr>
        <w:t>We are aiming to produce the first version of our Local Industrial Strategy by the summer of 2019 for further stakeholder input.</w:t>
      </w:r>
    </w:p>
    <w:p w14:paraId="01445ACB" w14:textId="77777777" w:rsidR="00CB5CF8" w:rsidRPr="00CB5CF8" w:rsidRDefault="00CB5CF8" w:rsidP="00CB5CF8">
      <w:pPr>
        <w:spacing w:line="276" w:lineRule="auto"/>
        <w:rPr>
          <w:rFonts w:ascii="Trebuchet MS" w:hAnsi="Trebuchet MS"/>
          <w:sz w:val="22"/>
        </w:rPr>
      </w:pPr>
      <w:r w:rsidRPr="00CB5CF8">
        <w:rPr>
          <w:rFonts w:ascii="Trebuchet MS" w:hAnsi="Trebuchet MS"/>
          <w:sz w:val="22"/>
        </w:rPr>
        <w:t xml:space="preserve">For a summary on the LEP's activities and investments to date, view our latest </w:t>
      </w:r>
      <w:hyperlink r:id="rId10" w:history="1">
        <w:r w:rsidRPr="00CB5CF8">
          <w:rPr>
            <w:rStyle w:val="Hyperlink"/>
            <w:rFonts w:ascii="Trebuchet MS" w:hAnsi="Trebuchet MS"/>
            <w:sz w:val="22"/>
          </w:rPr>
          <w:t>Annual Report</w:t>
        </w:r>
      </w:hyperlink>
      <w:r w:rsidRPr="00CB5CF8">
        <w:rPr>
          <w:rFonts w:ascii="Trebuchet MS" w:hAnsi="Trebuchet MS"/>
          <w:sz w:val="22"/>
        </w:rPr>
        <w:t xml:space="preserve">.    </w:t>
      </w:r>
    </w:p>
    <w:p w14:paraId="09A8685F" w14:textId="104202F7" w:rsidR="000C012F" w:rsidRDefault="004A1E7F" w:rsidP="006C0DDB">
      <w:pPr>
        <w:spacing w:line="276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Email </w:t>
      </w:r>
      <w:hyperlink r:id="rId11" w:history="1">
        <w:r w:rsidRPr="005D582C">
          <w:rPr>
            <w:rStyle w:val="Hyperlink"/>
            <w:rFonts w:ascii="Trebuchet MS" w:hAnsi="Trebuchet MS"/>
            <w:sz w:val="28"/>
            <w:szCs w:val="28"/>
          </w:rPr>
          <w:t>greaterlincslep@lincolnshire.gov.uk</w:t>
        </w:r>
      </w:hyperlink>
      <w:r>
        <w:rPr>
          <w:rFonts w:ascii="Trebuchet MS" w:hAnsi="Trebuchet MS"/>
          <w:sz w:val="28"/>
          <w:szCs w:val="28"/>
        </w:rPr>
        <w:t xml:space="preserve"> </w:t>
      </w:r>
    </w:p>
    <w:p w14:paraId="254F9E60" w14:textId="317098A6" w:rsidR="007A3D15" w:rsidRPr="001138F5" w:rsidRDefault="006C0DDB" w:rsidP="000C012F">
      <w:pPr>
        <w:spacing w:line="276" w:lineRule="auto"/>
        <w:jc w:val="center"/>
        <w:rPr>
          <w:rFonts w:ascii="Trebuchet MS" w:eastAsia="Times New Roman" w:hAnsi="Trebuchet MS" w:cs="Arial"/>
          <w:color w:val="000000" w:themeColor="text1"/>
          <w:sz w:val="22"/>
          <w:szCs w:val="22"/>
          <w:lang w:eastAsia="en-GB"/>
        </w:rPr>
      </w:pPr>
      <w:r w:rsidRPr="00ED6320">
        <w:rPr>
          <w:rFonts w:ascii="Trebuchet MS" w:hAnsi="Trebuchet MS"/>
          <w:sz w:val="28"/>
          <w:szCs w:val="28"/>
        </w:rPr>
        <w:t>The Local Industrial Strategy is a long term plan to s</w:t>
      </w:r>
      <w:r>
        <w:rPr>
          <w:rFonts w:ascii="Trebuchet MS" w:hAnsi="Trebuchet MS"/>
          <w:sz w:val="28"/>
          <w:szCs w:val="28"/>
        </w:rPr>
        <w:t xml:space="preserve">upport our sectors after which </w:t>
      </w:r>
      <w:r w:rsidRPr="00ED6320">
        <w:rPr>
          <w:rFonts w:ascii="Trebuchet MS" w:hAnsi="Trebuchet MS"/>
          <w:sz w:val="28"/>
          <w:szCs w:val="28"/>
        </w:rPr>
        <w:t>we will be refreshing our Strategic Economic Plan which is the wider economic strategy for Greater Lincolnshire</w:t>
      </w:r>
    </w:p>
    <w:sectPr w:rsidR="007A3D15" w:rsidRPr="001138F5" w:rsidSect="00CB5CF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92010" w14:textId="77777777" w:rsidR="00CB0CEC" w:rsidRDefault="00CB0CEC" w:rsidP="000C0056">
      <w:pPr>
        <w:spacing w:after="0"/>
      </w:pPr>
      <w:r>
        <w:separator/>
      </w:r>
    </w:p>
  </w:endnote>
  <w:endnote w:type="continuationSeparator" w:id="0">
    <w:p w14:paraId="43A3FC73" w14:textId="77777777" w:rsidR="00CB0CEC" w:rsidRDefault="00CB0CEC" w:rsidP="000C00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67D5" w14:textId="579FA22C" w:rsidR="00A7442A" w:rsidRDefault="00144A1F">
    <w:pPr>
      <w:pStyle w:val="Footer"/>
    </w:pPr>
    <w:sdt>
      <w:sdtPr>
        <w:id w:val="-1046911144"/>
        <w:placeholder>
          <w:docPart w:val="021192D4D07EA640A3D4824C2CC00111"/>
        </w:placeholder>
        <w:temporary/>
        <w:showingPlcHdr/>
      </w:sdtPr>
      <w:sdtEndPr/>
      <w:sdtContent>
        <w:r w:rsidR="00A7442A">
          <w:t>[Type text]</w:t>
        </w:r>
      </w:sdtContent>
    </w:sdt>
    <w:r w:rsidR="00A7442A">
      <w:ptab w:relativeTo="margin" w:alignment="center" w:leader="none"/>
    </w:r>
    <w:sdt>
      <w:sdtPr>
        <w:id w:val="27536150"/>
        <w:placeholder>
          <w:docPart w:val="B3FEF9A94EB51D4087924D097B737A63"/>
        </w:placeholder>
        <w:temporary/>
        <w:showingPlcHdr/>
      </w:sdtPr>
      <w:sdtEndPr/>
      <w:sdtContent>
        <w:r w:rsidR="00A7442A">
          <w:t>[Type text]</w:t>
        </w:r>
      </w:sdtContent>
    </w:sdt>
    <w:r w:rsidR="00A7442A">
      <w:ptab w:relativeTo="margin" w:alignment="right" w:leader="none"/>
    </w:r>
    <w:sdt>
      <w:sdtPr>
        <w:id w:val="878062306"/>
        <w:placeholder>
          <w:docPart w:val="4781780806EF0D4CAE9D8C2229AB82E5"/>
        </w:placeholder>
        <w:temporary/>
        <w:showingPlcHdr/>
      </w:sdtPr>
      <w:sdtEndPr/>
      <w:sdtContent>
        <w:r w:rsidR="00A7442A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F0BC" w14:textId="01EABCAE" w:rsidR="00A7442A" w:rsidRPr="004377DB" w:rsidRDefault="00A7442A" w:rsidP="00013F01">
    <w:pPr>
      <w:pStyle w:val="Footer"/>
      <w:ind w:left="709" w:right="425"/>
      <w:rPr>
        <w:rFonts w:ascii="Trebuchet MS" w:hAnsi="Trebuchet MS" w:cs="Arial"/>
        <w:color w:val="595959" w:themeColor="text1" w:themeTint="A6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079D4" w14:textId="7F606C16" w:rsidR="00A7442A" w:rsidRPr="00131441" w:rsidRDefault="00A7442A" w:rsidP="00297A8E">
    <w:pPr>
      <w:pStyle w:val="Footer"/>
      <w:ind w:left="709" w:right="425"/>
      <w:rPr>
        <w:rFonts w:ascii="Arial" w:hAnsi="Arial" w:cs="Arial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D8A0A" w14:textId="77777777" w:rsidR="00CB0CEC" w:rsidRDefault="00CB0CEC" w:rsidP="000C0056">
      <w:pPr>
        <w:spacing w:after="0"/>
      </w:pPr>
      <w:r>
        <w:separator/>
      </w:r>
    </w:p>
  </w:footnote>
  <w:footnote w:type="continuationSeparator" w:id="0">
    <w:p w14:paraId="1ED3020B" w14:textId="77777777" w:rsidR="00CB0CEC" w:rsidRDefault="00CB0CEC" w:rsidP="000C00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4D74D" w14:textId="4E097955" w:rsidR="00A7442A" w:rsidRDefault="00A7442A" w:rsidP="00D25523">
    <w:pPr>
      <w:pStyle w:val="Header"/>
      <w:tabs>
        <w:tab w:val="clear" w:pos="4320"/>
        <w:tab w:val="clear" w:pos="8640"/>
        <w:tab w:val="left" w:pos="9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9FF8" w14:textId="3A48E45F" w:rsidR="00A7442A" w:rsidRDefault="0036735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3" behindDoc="1" locked="0" layoutInCell="1" allowOverlap="1" wp14:anchorId="4A7D53B0" wp14:editId="033EA79F">
          <wp:simplePos x="0" y="0"/>
          <wp:positionH relativeFrom="column">
            <wp:posOffset>-417170</wp:posOffset>
          </wp:positionH>
          <wp:positionV relativeFrom="paragraph">
            <wp:posOffset>-554355</wp:posOffset>
          </wp:positionV>
          <wp:extent cx="7618045" cy="10771505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over Pag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45" cy="1077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949">
      <w:rPr>
        <w:rFonts w:ascii="Arial" w:hAnsi="Arial"/>
        <w:b/>
        <w:noProof/>
        <w:color w:val="30377B"/>
        <w:sz w:val="30"/>
        <w:szCs w:val="30"/>
        <w:lang w:eastAsia="en-GB"/>
      </w:rPr>
      <w:drawing>
        <wp:anchor distT="0" distB="0" distL="114300" distR="114300" simplePos="0" relativeHeight="251666432" behindDoc="1" locked="0" layoutInCell="1" allowOverlap="1" wp14:anchorId="02B5ACC5" wp14:editId="196DF2BF">
          <wp:simplePos x="0" y="0"/>
          <wp:positionH relativeFrom="column">
            <wp:posOffset>-426720</wp:posOffset>
          </wp:positionH>
          <wp:positionV relativeFrom="paragraph">
            <wp:posOffset>10256520</wp:posOffset>
          </wp:positionV>
          <wp:extent cx="7605395" cy="107467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ext Page BG-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1074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9F6"/>
    <w:multiLevelType w:val="multilevel"/>
    <w:tmpl w:val="0DC0D39A"/>
    <w:styleLink w:val="GLLEP"/>
    <w:lvl w:ilvl="0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2088" w:hanging="360"/>
      </w:pPr>
      <w:rPr>
        <w:rFonts w:ascii="Trebuchet MS" w:hAnsi="Trebuchet MS"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2808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528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4248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968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688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6408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128" w:hanging="180"/>
      </w:pPr>
      <w:rPr>
        <w:rFonts w:hint="default"/>
      </w:rPr>
    </w:lvl>
  </w:abstractNum>
  <w:abstractNum w:abstractNumId="1">
    <w:nsid w:val="1D8F2D20"/>
    <w:multiLevelType w:val="hybridMultilevel"/>
    <w:tmpl w:val="E222F8BE"/>
    <w:lvl w:ilvl="0" w:tplc="19FC3958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CD5AD7"/>
    <w:multiLevelType w:val="multilevel"/>
    <w:tmpl w:val="0DC0D39A"/>
    <w:numStyleLink w:val="GLLEP"/>
  </w:abstractNum>
  <w:abstractNum w:abstractNumId="3">
    <w:nsid w:val="490C2773"/>
    <w:multiLevelType w:val="hybridMultilevel"/>
    <w:tmpl w:val="19CE7B76"/>
    <w:lvl w:ilvl="0" w:tplc="B07883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27C1F"/>
    <w:multiLevelType w:val="hybridMultilevel"/>
    <w:tmpl w:val="E772B8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715A1"/>
    <w:multiLevelType w:val="hybridMultilevel"/>
    <w:tmpl w:val="74427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B5488"/>
    <w:multiLevelType w:val="hybridMultilevel"/>
    <w:tmpl w:val="533CB8D8"/>
    <w:lvl w:ilvl="0" w:tplc="0809000F">
      <w:start w:val="1"/>
      <w:numFmt w:val="decimal"/>
      <w:lvlText w:val="%1."/>
      <w:lvlJc w:val="left"/>
      <w:pPr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6A021289"/>
    <w:multiLevelType w:val="hybridMultilevel"/>
    <w:tmpl w:val="18CE1112"/>
    <w:lvl w:ilvl="0" w:tplc="F47CE0D6"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56"/>
    <w:rsid w:val="00013F01"/>
    <w:rsid w:val="000426C3"/>
    <w:rsid w:val="00052812"/>
    <w:rsid w:val="00082F16"/>
    <w:rsid w:val="000872BD"/>
    <w:rsid w:val="000C0056"/>
    <w:rsid w:val="000C012F"/>
    <w:rsid w:val="000C0457"/>
    <w:rsid w:val="000C1127"/>
    <w:rsid w:val="000E1F9F"/>
    <w:rsid w:val="001138F5"/>
    <w:rsid w:val="001211FA"/>
    <w:rsid w:val="00131441"/>
    <w:rsid w:val="001432DF"/>
    <w:rsid w:val="00144A1F"/>
    <w:rsid w:val="00176DDD"/>
    <w:rsid w:val="00194949"/>
    <w:rsid w:val="001A2BBE"/>
    <w:rsid w:val="001B6661"/>
    <w:rsid w:val="002120A1"/>
    <w:rsid w:val="00224102"/>
    <w:rsid w:val="00242A52"/>
    <w:rsid w:val="0025470B"/>
    <w:rsid w:val="00284172"/>
    <w:rsid w:val="00296712"/>
    <w:rsid w:val="00297A8E"/>
    <w:rsid w:val="002A73E7"/>
    <w:rsid w:val="002D5A83"/>
    <w:rsid w:val="00326C7D"/>
    <w:rsid w:val="00364A0D"/>
    <w:rsid w:val="00367353"/>
    <w:rsid w:val="003A5A0A"/>
    <w:rsid w:val="003C46C5"/>
    <w:rsid w:val="003D022F"/>
    <w:rsid w:val="003F36C0"/>
    <w:rsid w:val="00434938"/>
    <w:rsid w:val="004377DB"/>
    <w:rsid w:val="00443E95"/>
    <w:rsid w:val="004A1E7F"/>
    <w:rsid w:val="004F78D6"/>
    <w:rsid w:val="00522DDC"/>
    <w:rsid w:val="006000EA"/>
    <w:rsid w:val="0060041A"/>
    <w:rsid w:val="00687B4F"/>
    <w:rsid w:val="00696E4B"/>
    <w:rsid w:val="006C0DDB"/>
    <w:rsid w:val="006C6796"/>
    <w:rsid w:val="006D1960"/>
    <w:rsid w:val="006D5138"/>
    <w:rsid w:val="0071370F"/>
    <w:rsid w:val="007A3D15"/>
    <w:rsid w:val="008262B2"/>
    <w:rsid w:val="0087467D"/>
    <w:rsid w:val="00881A1A"/>
    <w:rsid w:val="00890ACC"/>
    <w:rsid w:val="008B03B6"/>
    <w:rsid w:val="008B67B1"/>
    <w:rsid w:val="008E067B"/>
    <w:rsid w:val="008F2E49"/>
    <w:rsid w:val="00911D4D"/>
    <w:rsid w:val="00925A3C"/>
    <w:rsid w:val="00931D70"/>
    <w:rsid w:val="00946091"/>
    <w:rsid w:val="0099448E"/>
    <w:rsid w:val="009C1DBF"/>
    <w:rsid w:val="009D39B8"/>
    <w:rsid w:val="009E7AFC"/>
    <w:rsid w:val="00A47ADF"/>
    <w:rsid w:val="00A7442A"/>
    <w:rsid w:val="00A85F45"/>
    <w:rsid w:val="00AB09BB"/>
    <w:rsid w:val="00B36AD6"/>
    <w:rsid w:val="00B4688E"/>
    <w:rsid w:val="00BA5BD1"/>
    <w:rsid w:val="00BF3389"/>
    <w:rsid w:val="00C0091E"/>
    <w:rsid w:val="00C863FA"/>
    <w:rsid w:val="00CB0CEC"/>
    <w:rsid w:val="00CB5CF8"/>
    <w:rsid w:val="00CC7855"/>
    <w:rsid w:val="00CE32BE"/>
    <w:rsid w:val="00D13376"/>
    <w:rsid w:val="00D13F81"/>
    <w:rsid w:val="00D202D3"/>
    <w:rsid w:val="00D25523"/>
    <w:rsid w:val="00D35FF7"/>
    <w:rsid w:val="00DA2DE8"/>
    <w:rsid w:val="00DA5CD5"/>
    <w:rsid w:val="00DC6618"/>
    <w:rsid w:val="00DE5C1D"/>
    <w:rsid w:val="00E13A29"/>
    <w:rsid w:val="00E226D5"/>
    <w:rsid w:val="00E61F2D"/>
    <w:rsid w:val="00E8613D"/>
    <w:rsid w:val="00E943E8"/>
    <w:rsid w:val="00EA54D4"/>
    <w:rsid w:val="00EB4867"/>
    <w:rsid w:val="00F31BEB"/>
    <w:rsid w:val="00F36372"/>
    <w:rsid w:val="00F5489D"/>
    <w:rsid w:val="00F82C3D"/>
    <w:rsid w:val="00FC3C7A"/>
    <w:rsid w:val="00FC71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9DCC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05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0056"/>
  </w:style>
  <w:style w:type="paragraph" w:styleId="Footer">
    <w:name w:val="footer"/>
    <w:basedOn w:val="Normal"/>
    <w:link w:val="FooterChar"/>
    <w:uiPriority w:val="99"/>
    <w:unhideWhenUsed/>
    <w:rsid w:val="000C005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0056"/>
  </w:style>
  <w:style w:type="paragraph" w:styleId="BalloonText">
    <w:name w:val="Balloon Text"/>
    <w:basedOn w:val="Normal"/>
    <w:link w:val="BalloonTextChar"/>
    <w:uiPriority w:val="99"/>
    <w:semiHidden/>
    <w:unhideWhenUsed/>
    <w:rsid w:val="000C005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5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F1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7A8E"/>
  </w:style>
  <w:style w:type="paragraph" w:styleId="NoSpacing">
    <w:name w:val="No Spacing"/>
    <w:link w:val="NoSpacingChar"/>
    <w:uiPriority w:val="1"/>
    <w:qFormat/>
    <w:rsid w:val="00DC6618"/>
    <w:pPr>
      <w:spacing w:after="0"/>
    </w:pPr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C6618"/>
    <w:rPr>
      <w:sz w:val="22"/>
      <w:szCs w:val="22"/>
      <w:lang w:val="en-US" w:eastAsia="zh-CN"/>
    </w:rPr>
  </w:style>
  <w:style w:type="numbering" w:customStyle="1" w:styleId="GLLEP">
    <w:name w:val="GL LEP"/>
    <w:uiPriority w:val="99"/>
    <w:rsid w:val="00326C7D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B5C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5C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05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0056"/>
  </w:style>
  <w:style w:type="paragraph" w:styleId="Footer">
    <w:name w:val="footer"/>
    <w:basedOn w:val="Normal"/>
    <w:link w:val="FooterChar"/>
    <w:uiPriority w:val="99"/>
    <w:unhideWhenUsed/>
    <w:rsid w:val="000C005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0056"/>
  </w:style>
  <w:style w:type="paragraph" w:styleId="BalloonText">
    <w:name w:val="Balloon Text"/>
    <w:basedOn w:val="Normal"/>
    <w:link w:val="BalloonTextChar"/>
    <w:uiPriority w:val="99"/>
    <w:semiHidden/>
    <w:unhideWhenUsed/>
    <w:rsid w:val="000C005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5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F1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97A8E"/>
  </w:style>
  <w:style w:type="paragraph" w:styleId="NoSpacing">
    <w:name w:val="No Spacing"/>
    <w:link w:val="NoSpacingChar"/>
    <w:uiPriority w:val="1"/>
    <w:qFormat/>
    <w:rsid w:val="00DC6618"/>
    <w:pPr>
      <w:spacing w:after="0"/>
    </w:pPr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C6618"/>
    <w:rPr>
      <w:sz w:val="22"/>
      <w:szCs w:val="22"/>
      <w:lang w:val="en-US" w:eastAsia="zh-CN"/>
    </w:rPr>
  </w:style>
  <w:style w:type="numbering" w:customStyle="1" w:styleId="GLLEP">
    <w:name w:val="GL LEP"/>
    <w:uiPriority w:val="99"/>
    <w:rsid w:val="00326C7D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CB5C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5C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eaterlincslep@lincolnshire.gov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reaterlincolnshirelep.co.uk/assets/documents/GLLEP_Annual_Report_2017-18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reaterlincolnshirelep.co.uk/strategies-and-plans/call-for-evidenc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1192D4D07EA640A3D4824C2CC0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BD1E-AF6F-424C-9CA2-9B34434B7713}"/>
      </w:docPartPr>
      <w:docPartBody>
        <w:p w:rsidR="00471AE1" w:rsidRDefault="00471AE1" w:rsidP="00471AE1">
          <w:pPr>
            <w:pStyle w:val="021192D4D07EA640A3D4824C2CC00111"/>
          </w:pPr>
          <w:r>
            <w:t>[Type text]</w:t>
          </w:r>
        </w:p>
      </w:docPartBody>
    </w:docPart>
    <w:docPart>
      <w:docPartPr>
        <w:name w:val="B3FEF9A94EB51D4087924D097B73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DE1E-1A3C-3847-AB12-EF7BA82748B1}"/>
      </w:docPartPr>
      <w:docPartBody>
        <w:p w:rsidR="00471AE1" w:rsidRDefault="00471AE1" w:rsidP="00471AE1">
          <w:pPr>
            <w:pStyle w:val="B3FEF9A94EB51D4087924D097B737A63"/>
          </w:pPr>
          <w:r>
            <w:t>[Type text]</w:t>
          </w:r>
        </w:p>
      </w:docPartBody>
    </w:docPart>
    <w:docPart>
      <w:docPartPr>
        <w:name w:val="4781780806EF0D4CAE9D8C2229AB8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7FBE-69E8-7C41-9C93-A7BA63BB812A}"/>
      </w:docPartPr>
      <w:docPartBody>
        <w:p w:rsidR="00471AE1" w:rsidRDefault="00471AE1" w:rsidP="00471AE1">
          <w:pPr>
            <w:pStyle w:val="4781780806EF0D4CAE9D8C2229AB82E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E1"/>
    <w:rsid w:val="000123D4"/>
    <w:rsid w:val="00041428"/>
    <w:rsid w:val="0015112E"/>
    <w:rsid w:val="003317D7"/>
    <w:rsid w:val="003E378B"/>
    <w:rsid w:val="00471AE1"/>
    <w:rsid w:val="004E6B0A"/>
    <w:rsid w:val="005D4A9F"/>
    <w:rsid w:val="007E0FCB"/>
    <w:rsid w:val="00AA5B0B"/>
    <w:rsid w:val="00C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1192D4D07EA640A3D4824C2CC00111">
    <w:name w:val="021192D4D07EA640A3D4824C2CC00111"/>
    <w:rsid w:val="00471AE1"/>
  </w:style>
  <w:style w:type="paragraph" w:customStyle="1" w:styleId="B3FEF9A94EB51D4087924D097B737A63">
    <w:name w:val="B3FEF9A94EB51D4087924D097B737A63"/>
    <w:rsid w:val="00471AE1"/>
  </w:style>
  <w:style w:type="paragraph" w:customStyle="1" w:styleId="4781780806EF0D4CAE9D8C2229AB82E5">
    <w:name w:val="4781780806EF0D4CAE9D8C2229AB82E5"/>
    <w:rsid w:val="00471AE1"/>
  </w:style>
  <w:style w:type="paragraph" w:customStyle="1" w:styleId="C67A11CD657CE84DAD37EF31CC625888">
    <w:name w:val="C67A11CD657CE84DAD37EF31CC625888"/>
    <w:rsid w:val="00471AE1"/>
  </w:style>
  <w:style w:type="paragraph" w:customStyle="1" w:styleId="B2B1FBC3FDF2A54C84E1B25B5FFD9260">
    <w:name w:val="B2B1FBC3FDF2A54C84E1B25B5FFD9260"/>
    <w:rsid w:val="00471AE1"/>
  </w:style>
  <w:style w:type="paragraph" w:customStyle="1" w:styleId="3827AFEC1653774A883633FB0E78591D">
    <w:name w:val="3827AFEC1653774A883633FB0E78591D"/>
    <w:rsid w:val="00471AE1"/>
  </w:style>
  <w:style w:type="paragraph" w:customStyle="1" w:styleId="8C2D73E89847C44AA9CD133DADE87C43">
    <w:name w:val="8C2D73E89847C44AA9CD133DADE87C43"/>
    <w:rsid w:val="00471AE1"/>
  </w:style>
  <w:style w:type="paragraph" w:customStyle="1" w:styleId="239D7B771E5EC84784C7C4F43820B553">
    <w:name w:val="239D7B771E5EC84784C7C4F43820B553"/>
    <w:rsid w:val="00471AE1"/>
  </w:style>
  <w:style w:type="paragraph" w:customStyle="1" w:styleId="EB53F93A33BC9D4D9CD74F3865D2E2CB">
    <w:name w:val="EB53F93A33BC9D4D9CD74F3865D2E2CB"/>
    <w:rsid w:val="00471A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1192D4D07EA640A3D4824C2CC00111">
    <w:name w:val="021192D4D07EA640A3D4824C2CC00111"/>
    <w:rsid w:val="00471AE1"/>
  </w:style>
  <w:style w:type="paragraph" w:customStyle="1" w:styleId="B3FEF9A94EB51D4087924D097B737A63">
    <w:name w:val="B3FEF9A94EB51D4087924D097B737A63"/>
    <w:rsid w:val="00471AE1"/>
  </w:style>
  <w:style w:type="paragraph" w:customStyle="1" w:styleId="4781780806EF0D4CAE9D8C2229AB82E5">
    <w:name w:val="4781780806EF0D4CAE9D8C2229AB82E5"/>
    <w:rsid w:val="00471AE1"/>
  </w:style>
  <w:style w:type="paragraph" w:customStyle="1" w:styleId="C67A11CD657CE84DAD37EF31CC625888">
    <w:name w:val="C67A11CD657CE84DAD37EF31CC625888"/>
    <w:rsid w:val="00471AE1"/>
  </w:style>
  <w:style w:type="paragraph" w:customStyle="1" w:styleId="B2B1FBC3FDF2A54C84E1B25B5FFD9260">
    <w:name w:val="B2B1FBC3FDF2A54C84E1B25B5FFD9260"/>
    <w:rsid w:val="00471AE1"/>
  </w:style>
  <w:style w:type="paragraph" w:customStyle="1" w:styleId="3827AFEC1653774A883633FB0E78591D">
    <w:name w:val="3827AFEC1653774A883633FB0E78591D"/>
    <w:rsid w:val="00471AE1"/>
  </w:style>
  <w:style w:type="paragraph" w:customStyle="1" w:styleId="8C2D73E89847C44AA9CD133DADE87C43">
    <w:name w:val="8C2D73E89847C44AA9CD133DADE87C43"/>
    <w:rsid w:val="00471AE1"/>
  </w:style>
  <w:style w:type="paragraph" w:customStyle="1" w:styleId="239D7B771E5EC84784C7C4F43820B553">
    <w:name w:val="239D7B771E5EC84784C7C4F43820B553"/>
    <w:rsid w:val="00471AE1"/>
  </w:style>
  <w:style w:type="paragraph" w:customStyle="1" w:styleId="EB53F93A33BC9D4D9CD74F3865D2E2CB">
    <w:name w:val="EB53F93A33BC9D4D9CD74F3865D2E2CB"/>
    <w:rsid w:val="00471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171EC0-324A-4532-AAF9-755AC819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Optima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Bartle</dc:creator>
  <cp:lastModifiedBy>Kate Storey</cp:lastModifiedBy>
  <cp:revision>10</cp:revision>
  <cp:lastPrinted>2018-01-10T13:14:00Z</cp:lastPrinted>
  <dcterms:created xsi:type="dcterms:W3CDTF">2019-01-08T17:16:00Z</dcterms:created>
  <dcterms:modified xsi:type="dcterms:W3CDTF">2019-01-09T16:03:00Z</dcterms:modified>
</cp:coreProperties>
</file>